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AAC" w:rsidRDefault="00197AAC" w:rsidP="001275E5">
      <w:pPr>
        <w:spacing w:after="0"/>
        <w:ind w:left="-851" w:right="-284"/>
        <w:jc w:val="center"/>
        <w:rPr>
          <w:rFonts w:ascii="Times New Roman" w:hAnsi="Times New Roman"/>
          <w:b/>
          <w:i/>
          <w:color w:val="17365D" w:themeColor="text2" w:themeShade="BF"/>
          <w:sz w:val="44"/>
          <w:szCs w:val="44"/>
          <w:u w:val="single"/>
        </w:rPr>
      </w:pPr>
      <w:r w:rsidRPr="00197AAC">
        <w:rPr>
          <w:rFonts w:ascii="Times New Roman" w:hAnsi="Times New Roman"/>
          <w:b/>
          <w:i/>
          <w:noProof/>
          <w:color w:val="17365D" w:themeColor="text2" w:themeShade="BF"/>
          <w:sz w:val="44"/>
          <w:szCs w:val="44"/>
          <w:u w:val="single"/>
          <w:lang w:eastAsia="ru-RU"/>
        </w:rPr>
        <w:drawing>
          <wp:anchor distT="0" distB="0" distL="114300" distR="114300" simplePos="0" relativeHeight="251659264" behindDoc="1" locked="0" layoutInCell="1" allowOverlap="1">
            <wp:simplePos x="0" y="0"/>
            <wp:positionH relativeFrom="column">
              <wp:posOffset>-1072960</wp:posOffset>
            </wp:positionH>
            <wp:positionV relativeFrom="paragraph">
              <wp:posOffset>-473966</wp:posOffset>
            </wp:positionV>
            <wp:extent cx="8210550" cy="10735294"/>
            <wp:effectExtent l="19050" t="0" r="0" b="0"/>
            <wp:wrapNone/>
            <wp:docPr id="3" name="Рисунок 1" descr="C:\Documents and Settings\Надежда\Рабочий стол\Наташа психолог\КОНСУЛЬТАЦИИ\на сайт консультации\формировние цвета 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дежда\Рабочий стол\Наташа психолог\КОНСУЛЬТАЦИИ\на сайт консультации\формировние цвета 2-3\780.jpg"/>
                    <pic:cNvPicPr>
                      <a:picLocks noChangeAspect="1" noChangeArrowheads="1"/>
                    </pic:cNvPicPr>
                  </pic:nvPicPr>
                  <pic:blipFill>
                    <a:blip r:embed="rId4"/>
                    <a:srcRect/>
                    <a:stretch>
                      <a:fillRect/>
                    </a:stretch>
                  </pic:blipFill>
                  <pic:spPr bwMode="auto">
                    <a:xfrm>
                      <a:off x="0" y="0"/>
                      <a:ext cx="8210550" cy="10735294"/>
                    </a:xfrm>
                    <a:prstGeom prst="rect">
                      <a:avLst/>
                    </a:prstGeom>
                    <a:noFill/>
                    <a:ln w="9525">
                      <a:noFill/>
                      <a:miter lim="800000"/>
                      <a:headEnd/>
                      <a:tailEnd/>
                    </a:ln>
                  </pic:spPr>
                </pic:pic>
              </a:graphicData>
            </a:graphic>
          </wp:anchor>
        </w:drawing>
      </w:r>
      <w:r w:rsidRPr="00197AAC">
        <w:rPr>
          <w:rFonts w:ascii="Times New Roman" w:hAnsi="Times New Roman"/>
          <w:b/>
          <w:i/>
          <w:color w:val="17365D" w:themeColor="text2" w:themeShade="BF"/>
          <w:sz w:val="44"/>
          <w:szCs w:val="44"/>
          <w:u w:val="single"/>
        </w:rPr>
        <w:t xml:space="preserve">Формирование  восприятия </w:t>
      </w:r>
      <w:r w:rsidR="000A23C8" w:rsidRPr="00197AAC">
        <w:rPr>
          <w:rFonts w:ascii="Times New Roman" w:hAnsi="Times New Roman"/>
          <w:b/>
          <w:i/>
          <w:color w:val="17365D" w:themeColor="text2" w:themeShade="BF"/>
          <w:sz w:val="44"/>
          <w:szCs w:val="44"/>
          <w:u w:val="single"/>
        </w:rPr>
        <w:t>цвета у детей</w:t>
      </w:r>
    </w:p>
    <w:p w:rsidR="00197AAC" w:rsidRPr="00197AAC" w:rsidRDefault="000A23C8" w:rsidP="001275E5">
      <w:pPr>
        <w:spacing w:after="0"/>
        <w:ind w:left="-851" w:right="-284"/>
        <w:jc w:val="center"/>
        <w:rPr>
          <w:rFonts w:ascii="Times New Roman" w:hAnsi="Times New Roman"/>
          <w:b/>
          <w:i/>
          <w:color w:val="17365D" w:themeColor="text2" w:themeShade="BF"/>
          <w:sz w:val="44"/>
          <w:szCs w:val="44"/>
          <w:u w:val="single"/>
        </w:rPr>
      </w:pPr>
      <w:r w:rsidRPr="00197AAC">
        <w:rPr>
          <w:rFonts w:ascii="Times New Roman" w:hAnsi="Times New Roman"/>
          <w:b/>
          <w:i/>
          <w:color w:val="17365D" w:themeColor="text2" w:themeShade="BF"/>
          <w:sz w:val="44"/>
          <w:szCs w:val="44"/>
          <w:u w:val="single"/>
        </w:rPr>
        <w:t xml:space="preserve">2-3х летнего возраста: </w:t>
      </w:r>
      <w:r w:rsidR="00197AAC" w:rsidRPr="00197AAC">
        <w:rPr>
          <w:rFonts w:ascii="Times New Roman" w:hAnsi="Times New Roman"/>
          <w:b/>
          <w:i/>
          <w:color w:val="17365D" w:themeColor="text2" w:themeShade="BF"/>
          <w:sz w:val="44"/>
          <w:szCs w:val="44"/>
          <w:u w:val="single"/>
        </w:rPr>
        <w:t>знакомимся с цветом</w:t>
      </w:r>
    </w:p>
    <w:p w:rsidR="00197AAC" w:rsidRDefault="00197AAC" w:rsidP="00193212">
      <w:pPr>
        <w:spacing w:after="0"/>
        <w:ind w:left="-851" w:right="-284"/>
        <w:rPr>
          <w:rFonts w:ascii="Times New Roman" w:hAnsi="Times New Roman"/>
          <w:b/>
          <w:i/>
          <w:color w:val="002060"/>
          <w:sz w:val="32"/>
          <w:szCs w:val="32"/>
          <w:u w:val="single"/>
        </w:rPr>
      </w:pP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С первых дней жизни к ребенку поступает колоссальная информация, и при речевом и умственном развитии дети очень рано начинают обращать внимание на окраску предметов. Но мир цвета открывается ребенку не сразу, а в определенной последовательности. Сначала ребенок воспринимает только теплые цвета - красный, оранжевый, желтый; с развитием психических реакций к ним добавляются зеленый, </w:t>
      </w:r>
      <w:proofErr w:type="spellStart"/>
      <w:r w:rsidRPr="00EC3743">
        <w:rPr>
          <w:rFonts w:ascii="Times New Roman" w:hAnsi="Times New Roman"/>
          <w:sz w:val="24"/>
          <w:szCs w:val="24"/>
        </w:rPr>
        <w:t>голубой</w:t>
      </w:r>
      <w:proofErr w:type="spellEnd"/>
      <w:r w:rsidRPr="00EC3743">
        <w:rPr>
          <w:rFonts w:ascii="Times New Roman" w:hAnsi="Times New Roman"/>
          <w:sz w:val="24"/>
          <w:szCs w:val="24"/>
        </w:rPr>
        <w:t>, синий, фиолетовый, и постепенно ребенку становится доступно все многообразие цветовых тонов спектра.</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В </w:t>
      </w:r>
      <w:r w:rsidR="00D158CC">
        <w:rPr>
          <w:rFonts w:ascii="Times New Roman" w:hAnsi="Times New Roman"/>
          <w:sz w:val="24"/>
          <w:szCs w:val="24"/>
        </w:rPr>
        <w:t xml:space="preserve">3 </w:t>
      </w:r>
      <w:r w:rsidRPr="00EC3743">
        <w:rPr>
          <w:rFonts w:ascii="Times New Roman" w:hAnsi="Times New Roman"/>
          <w:sz w:val="24"/>
          <w:szCs w:val="24"/>
        </w:rPr>
        <w:t xml:space="preserve">года дети знают названия двух-трех основных цветов, а узнают и соотносят четыре-пять цветов. Дети с нарушением интеллектуального развития испытывают трудности в определении цвета предметов. Такие дети гораздо позже начинают обращать внимание на окраску предметов и соотносить цвета, с трудом запоминают их названия, плохо их дифференцируют, они обнаруживают тенденцию к замене названий промежуточных цветов спектра основными, </w:t>
      </w:r>
      <w:proofErr w:type="gramStart"/>
      <w:r w:rsidRPr="00EC3743">
        <w:rPr>
          <w:rFonts w:ascii="Times New Roman" w:hAnsi="Times New Roman"/>
          <w:sz w:val="24"/>
          <w:szCs w:val="24"/>
        </w:rPr>
        <w:t>вместо</w:t>
      </w:r>
      <w:proofErr w:type="gramEnd"/>
      <w:r w:rsidRPr="00EC3743">
        <w:rPr>
          <w:rFonts w:ascii="Times New Roman" w:hAnsi="Times New Roman"/>
          <w:sz w:val="24"/>
          <w:szCs w:val="24"/>
        </w:rPr>
        <w:t xml:space="preserve"> оранжевого - красный, желтый; вместо фиолетового - </w:t>
      </w:r>
      <w:proofErr w:type="spellStart"/>
      <w:r w:rsidRPr="00EC3743">
        <w:rPr>
          <w:rFonts w:ascii="Times New Roman" w:hAnsi="Times New Roman"/>
          <w:sz w:val="24"/>
          <w:szCs w:val="24"/>
        </w:rPr>
        <w:t>голубой</w:t>
      </w:r>
      <w:proofErr w:type="spellEnd"/>
      <w:r w:rsidRPr="00EC3743">
        <w:rPr>
          <w:rFonts w:ascii="Times New Roman" w:hAnsi="Times New Roman"/>
          <w:sz w:val="24"/>
          <w:szCs w:val="24"/>
        </w:rPr>
        <w:t xml:space="preserve">, синий и т.п.; причем перенос этот не является стойким. Все это говорит о том, что с детьми необходимо проводить специальную работу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Ребенок, по выражению К.Д. Ушинского «</w:t>
      </w:r>
      <w:r w:rsidRPr="00EC3743">
        <w:rPr>
          <w:rFonts w:ascii="Times New Roman" w:hAnsi="Times New Roman"/>
          <w:b/>
          <w:i/>
          <w:sz w:val="24"/>
          <w:szCs w:val="24"/>
        </w:rPr>
        <w:t>Мыслит формами, красками, звуками, ощущения вообще»</w:t>
      </w:r>
      <w:r w:rsidRPr="00EC3743">
        <w:rPr>
          <w:rFonts w:ascii="Times New Roman" w:hAnsi="Times New Roman"/>
          <w:sz w:val="24"/>
          <w:szCs w:val="24"/>
        </w:rPr>
        <w:t>. Важно обогащать эти ощущения и восприятия.</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Ребенок нуждается в многообразии информации, но ее нужно вводить постепенно и гармонично, она должна соответствовать возрасту малыша и его индивидуальности. 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цветоразличением необходимо исключить </w:t>
      </w:r>
      <w:proofErr w:type="gramStart"/>
      <w:r w:rsidRPr="00EC3743">
        <w:rPr>
          <w:rFonts w:ascii="Times New Roman" w:hAnsi="Times New Roman"/>
          <w:sz w:val="24"/>
          <w:szCs w:val="24"/>
        </w:rPr>
        <w:t>хаотичные</w:t>
      </w:r>
      <w:proofErr w:type="gramEnd"/>
      <w:r w:rsidRPr="00EC3743">
        <w:rPr>
          <w:rFonts w:ascii="Times New Roman" w:hAnsi="Times New Roman"/>
          <w:sz w:val="24"/>
          <w:szCs w:val="24"/>
        </w:rPr>
        <w:t xml:space="preserve"> цветовые и световые эффекты, так как психика ребенка может не выдержать подобной информации, следствием чего могут стать неврозы.</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Знакомство с цветом помогает детям полнее и тоньше воспринимать предметы и явления окружающего мира, развивает наблюдательность, мышление, обогащает речь. Привлечение внимания ребенка к окружающей действительности открывает ему источник ярких образов, помогает устанавливать причинно-следственные связи между предметами и явлениями, расширяет активный словарь.</w:t>
      </w:r>
    </w:p>
    <w:p w:rsidR="000A23C8" w:rsidRPr="00D158CC" w:rsidRDefault="000A23C8" w:rsidP="00197AAC">
      <w:pPr>
        <w:spacing w:after="0"/>
        <w:ind w:left="-851" w:right="-284" w:firstLine="425"/>
        <w:jc w:val="both"/>
        <w:rPr>
          <w:rFonts w:ascii="Times New Roman" w:hAnsi="Times New Roman"/>
          <w:i/>
          <w:sz w:val="24"/>
          <w:szCs w:val="24"/>
        </w:rPr>
      </w:pPr>
      <w:r w:rsidRPr="00D158CC">
        <w:rPr>
          <w:rFonts w:ascii="Times New Roman" w:hAnsi="Times New Roman"/>
          <w:i/>
          <w:sz w:val="24"/>
          <w:szCs w:val="24"/>
        </w:rPr>
        <w:t>Таким образом, путь знакомства детей с цветом - это путь непосредственного восприятия окружающего мира, в единстве со словом, его обозначающим.</w:t>
      </w:r>
    </w:p>
    <w:p w:rsidR="000A23C8" w:rsidRPr="00EC3743" w:rsidRDefault="000A23C8" w:rsidP="00197AAC">
      <w:pPr>
        <w:spacing w:after="0"/>
        <w:ind w:left="-851" w:right="-284" w:firstLine="425"/>
        <w:jc w:val="both"/>
        <w:rPr>
          <w:rFonts w:ascii="Times New Roman" w:hAnsi="Times New Roman"/>
          <w:sz w:val="24"/>
          <w:szCs w:val="24"/>
        </w:rPr>
      </w:pPr>
      <w:proofErr w:type="gramStart"/>
      <w:r w:rsidRPr="00EC3743">
        <w:rPr>
          <w:rFonts w:ascii="Times New Roman" w:hAnsi="Times New Roman"/>
          <w:sz w:val="24"/>
          <w:szCs w:val="24"/>
        </w:rPr>
        <w:t xml:space="preserve">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w:t>
      </w:r>
      <w:proofErr w:type="spellStart"/>
      <w:r w:rsidRPr="00EC3743">
        <w:rPr>
          <w:rFonts w:ascii="Times New Roman" w:hAnsi="Times New Roman"/>
          <w:sz w:val="24"/>
          <w:szCs w:val="24"/>
        </w:rPr>
        <w:t>цветоразличием</w:t>
      </w:r>
      <w:proofErr w:type="spellEnd"/>
      <w:r w:rsidRPr="00EC3743">
        <w:rPr>
          <w:rFonts w:ascii="Times New Roman" w:hAnsi="Times New Roman"/>
          <w:sz w:val="24"/>
          <w:szCs w:val="24"/>
        </w:rPr>
        <w:t xml:space="preserve"> надо учитывать, что в дошкольном возрасте дети, как правило, связывают цвет с образом предмета: зеленый - трава, елочка; желтый - солнышко, цыпленок; синий - море и. т. д. Поэтому, при работе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главное - использование естественных форм.</w:t>
      </w:r>
      <w:proofErr w:type="gramEnd"/>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Восприятие цвета отличается от восприятия формы и размера, прежде всего тем, что оно может осуществляться только при помощи зрительной ориентировки. Иными словами - цвет обязательно нужно увидеть. Вначале, при определении цвета, большую роль играет </w:t>
      </w:r>
      <w:proofErr w:type="spellStart"/>
      <w:r w:rsidRPr="00EC3743">
        <w:rPr>
          <w:rFonts w:ascii="Times New Roman" w:hAnsi="Times New Roman"/>
          <w:sz w:val="24"/>
          <w:szCs w:val="24"/>
        </w:rPr>
        <w:t>примеривание</w:t>
      </w:r>
      <w:proofErr w:type="spellEnd"/>
      <w:r w:rsidRPr="00EC3743">
        <w:rPr>
          <w:rFonts w:ascii="Times New Roman" w:hAnsi="Times New Roman"/>
          <w:sz w:val="24"/>
          <w:szCs w:val="24"/>
        </w:rPr>
        <w:t>, сопоставление путем приложения. Когда два цвета вплотную прилегают друг к другу, ребенок может увидеть их одинаковость или различие. При этом он может еще не владеть восприятием цвета, но видеть, что цвета одинаковые или разные. На этом этапе работы можно рекомендовать задания типа: «Подбери к каждой чашке блюдце такого же цвета», «Посади каждую бабочку на цветок такого же цвета» и т. д.</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Когда ребенок научится определять сходство и различие цветов при их непосредственном контакте, то есть путем приложения или наложения, можно переходить к выбору по образцу - к настоящему восприятию цвета, а затем и называнию цветов.</w:t>
      </w:r>
    </w:p>
    <w:p w:rsidR="00A0212B" w:rsidRDefault="00A0212B" w:rsidP="00197AAC">
      <w:pPr>
        <w:spacing w:after="0"/>
        <w:ind w:left="-851" w:right="-284" w:firstLine="425"/>
        <w:jc w:val="both"/>
        <w:rPr>
          <w:rFonts w:ascii="Times New Roman" w:hAnsi="Times New Roman"/>
          <w:sz w:val="24"/>
          <w:szCs w:val="24"/>
        </w:rPr>
      </w:pPr>
    </w:p>
    <w:p w:rsidR="00A0212B" w:rsidRDefault="00A84D27" w:rsidP="00197AAC">
      <w:pPr>
        <w:spacing w:after="0"/>
        <w:ind w:left="-851" w:right="-284" w:firstLine="425"/>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-586071</wp:posOffset>
            </wp:positionH>
            <wp:positionV relativeFrom="paragraph">
              <wp:posOffset>-378963</wp:posOffset>
            </wp:positionV>
            <wp:extent cx="1444974" cy="1603169"/>
            <wp:effectExtent l="19050" t="0" r="2826" b="0"/>
            <wp:wrapNone/>
            <wp:docPr id="7" name="Рисунок 3" descr="C:\Documents and Settings\Надежда\Рабочий стол\Наташа психолог\КОНСУЛЬТАЦИИ\на сайт консультации\формировние цвета 2-3\4514521ff3a0283567d58179a766dc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адежда\Рабочий стол\Наташа психолог\КОНСУЛЬТАЦИИ\на сайт консультации\формировние цвета 2-3\4514521ff3a0283567d58179a766dc95 (1).jpg"/>
                    <pic:cNvPicPr>
                      <a:picLocks noChangeAspect="1" noChangeArrowheads="1"/>
                    </pic:cNvPicPr>
                  </pic:nvPicPr>
                  <pic:blipFill>
                    <a:blip r:embed="rId5" cstate="print">
                      <a:clrChange>
                        <a:clrFrom>
                          <a:srgbClr val="FFFFFF"/>
                        </a:clrFrom>
                        <a:clrTo>
                          <a:srgbClr val="FFFFFF">
                            <a:alpha val="0"/>
                          </a:srgbClr>
                        </a:clrTo>
                      </a:clrChange>
                      <a:lum contrast="10000"/>
                    </a:blip>
                    <a:srcRect b="13448"/>
                    <a:stretch>
                      <a:fillRect/>
                    </a:stretch>
                  </pic:blipFill>
                  <pic:spPr bwMode="auto">
                    <a:xfrm>
                      <a:off x="0" y="0"/>
                      <a:ext cx="1444974" cy="1603169"/>
                    </a:xfrm>
                    <a:prstGeom prst="rect">
                      <a:avLst/>
                    </a:prstGeom>
                    <a:noFill/>
                    <a:ln w="9525">
                      <a:noFill/>
                      <a:miter lim="800000"/>
                      <a:headEnd/>
                      <a:tailEnd/>
                    </a:ln>
                  </pic:spPr>
                </pic:pic>
              </a:graphicData>
            </a:graphic>
          </wp:anchor>
        </w:drawing>
      </w:r>
      <w:r w:rsidR="006D673E">
        <w:rPr>
          <w:rFonts w:ascii="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-1076960</wp:posOffset>
            </wp:positionH>
            <wp:positionV relativeFrom="paragraph">
              <wp:posOffset>-465455</wp:posOffset>
            </wp:positionV>
            <wp:extent cx="8210550" cy="10735945"/>
            <wp:effectExtent l="19050" t="0" r="0" b="0"/>
            <wp:wrapNone/>
            <wp:docPr id="4" name="Рисунок 1" descr="C:\Documents and Settings\Надежда\Рабочий стол\Наташа психолог\КОНСУЛЬТАЦИИ\на сайт консультации\формировние цвета 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дежда\Рабочий стол\Наташа психолог\КОНСУЛЬТАЦИИ\на сайт консультации\формировние цвета 2-3\780.jpg"/>
                    <pic:cNvPicPr>
                      <a:picLocks noChangeAspect="1" noChangeArrowheads="1"/>
                    </pic:cNvPicPr>
                  </pic:nvPicPr>
                  <pic:blipFill>
                    <a:blip r:embed="rId4"/>
                    <a:srcRect/>
                    <a:stretch>
                      <a:fillRect/>
                    </a:stretch>
                  </pic:blipFill>
                  <pic:spPr bwMode="auto">
                    <a:xfrm>
                      <a:off x="0" y="0"/>
                      <a:ext cx="8210550" cy="10735945"/>
                    </a:xfrm>
                    <a:prstGeom prst="rect">
                      <a:avLst/>
                    </a:prstGeom>
                    <a:noFill/>
                    <a:ln w="9525">
                      <a:noFill/>
                      <a:miter lim="800000"/>
                      <a:headEnd/>
                      <a:tailEnd/>
                    </a:ln>
                  </pic:spPr>
                </pic:pic>
              </a:graphicData>
            </a:graphic>
          </wp:anchor>
        </w:drawing>
      </w:r>
    </w:p>
    <w:p w:rsidR="006D673E" w:rsidRDefault="006D673E" w:rsidP="00197AAC">
      <w:pPr>
        <w:spacing w:after="0"/>
        <w:ind w:left="-851" w:right="-284" w:firstLine="425"/>
        <w:jc w:val="both"/>
        <w:rPr>
          <w:rFonts w:ascii="Times New Roman" w:hAnsi="Times New Roman"/>
          <w:sz w:val="24"/>
          <w:szCs w:val="24"/>
        </w:rPr>
      </w:pPr>
    </w:p>
    <w:p w:rsidR="006D673E" w:rsidRDefault="006D673E" w:rsidP="00197AAC">
      <w:pPr>
        <w:spacing w:after="0"/>
        <w:ind w:left="-851" w:right="-284" w:firstLine="425"/>
        <w:jc w:val="both"/>
        <w:rPr>
          <w:rFonts w:ascii="Times New Roman" w:hAnsi="Times New Roman"/>
          <w:sz w:val="24"/>
          <w:szCs w:val="24"/>
        </w:rPr>
      </w:pPr>
    </w:p>
    <w:p w:rsidR="006D673E" w:rsidRDefault="006D673E" w:rsidP="00197AAC">
      <w:pPr>
        <w:spacing w:after="0"/>
        <w:ind w:left="-851" w:right="-284" w:firstLine="425"/>
        <w:jc w:val="both"/>
        <w:rPr>
          <w:rFonts w:ascii="Times New Roman" w:hAnsi="Times New Roman"/>
          <w:sz w:val="24"/>
          <w:szCs w:val="24"/>
        </w:rPr>
      </w:pPr>
    </w:p>
    <w:p w:rsidR="006D673E" w:rsidRDefault="006D673E" w:rsidP="00197AAC">
      <w:pPr>
        <w:spacing w:after="0"/>
        <w:ind w:left="-851" w:right="-284" w:firstLine="425"/>
        <w:jc w:val="both"/>
        <w:rPr>
          <w:rFonts w:ascii="Times New Roman" w:hAnsi="Times New Roman"/>
          <w:sz w:val="24"/>
          <w:szCs w:val="24"/>
        </w:rPr>
      </w:pPr>
    </w:p>
    <w:p w:rsidR="006D673E" w:rsidRDefault="006D673E" w:rsidP="00197AAC">
      <w:pPr>
        <w:spacing w:after="0"/>
        <w:ind w:left="-851" w:right="-284" w:firstLine="425"/>
        <w:jc w:val="both"/>
        <w:rPr>
          <w:rFonts w:ascii="Times New Roman" w:hAnsi="Times New Roman"/>
          <w:sz w:val="24"/>
          <w:szCs w:val="24"/>
        </w:rPr>
      </w:pP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Знания по закреплению у детей умения дифференцировать цвета, знания названий цветов и правильного употребления их в речи способствуют развитию зрительного и слухового внимания.</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Для формирования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 у детей дошкольного возраста можно использовать следующие игры:</w:t>
      </w:r>
    </w:p>
    <w:p w:rsidR="006D673E" w:rsidRDefault="000A23C8" w:rsidP="00197AAC">
      <w:pPr>
        <w:spacing w:after="0"/>
        <w:ind w:left="-851" w:right="-284" w:firstLine="425"/>
        <w:jc w:val="both"/>
        <w:rPr>
          <w:rFonts w:ascii="Times New Roman" w:hAnsi="Times New Roman"/>
          <w:b/>
          <w:i/>
          <w:color w:val="365F91" w:themeColor="accent1" w:themeShade="BF"/>
          <w:sz w:val="24"/>
          <w:szCs w:val="24"/>
          <w:u w:val="single"/>
        </w:rPr>
      </w:pPr>
      <w:r w:rsidRPr="00197AAC">
        <w:rPr>
          <w:rFonts w:ascii="Times New Roman" w:hAnsi="Times New Roman"/>
          <w:b/>
          <w:i/>
          <w:color w:val="365F91" w:themeColor="accent1" w:themeShade="BF"/>
          <w:sz w:val="24"/>
          <w:szCs w:val="24"/>
          <w:u w:val="single"/>
        </w:rPr>
        <w:t xml:space="preserve">ВАЖНО! Начинать знакомство рекомендуется сначала с одним – двумя  цветами и </w:t>
      </w:r>
    </w:p>
    <w:p w:rsidR="000A23C8" w:rsidRPr="00197AAC" w:rsidRDefault="000A23C8" w:rsidP="006D673E">
      <w:pPr>
        <w:spacing w:after="0"/>
        <w:ind w:left="-851" w:right="-284"/>
        <w:jc w:val="both"/>
        <w:rPr>
          <w:rFonts w:ascii="Times New Roman" w:hAnsi="Times New Roman"/>
          <w:b/>
          <w:i/>
          <w:color w:val="365F91" w:themeColor="accent1" w:themeShade="BF"/>
          <w:sz w:val="24"/>
          <w:szCs w:val="24"/>
          <w:u w:val="single"/>
        </w:rPr>
      </w:pPr>
      <w:r w:rsidRPr="00197AAC">
        <w:rPr>
          <w:rFonts w:ascii="Times New Roman" w:hAnsi="Times New Roman"/>
          <w:b/>
          <w:i/>
          <w:color w:val="365F91" w:themeColor="accent1" w:themeShade="BF"/>
          <w:sz w:val="24"/>
          <w:szCs w:val="24"/>
          <w:u w:val="single"/>
        </w:rPr>
        <w:t xml:space="preserve">не брать для изучения следующие, пока ребёнок не закрепит знания. В противном случае может возникнуть путаница и </w:t>
      </w:r>
      <w:proofErr w:type="gramStart"/>
      <w:r w:rsidRPr="00197AAC">
        <w:rPr>
          <w:rFonts w:ascii="Times New Roman" w:hAnsi="Times New Roman"/>
          <w:b/>
          <w:i/>
          <w:color w:val="365F91" w:themeColor="accent1" w:themeShade="BF"/>
          <w:sz w:val="24"/>
          <w:szCs w:val="24"/>
          <w:u w:val="single"/>
        </w:rPr>
        <w:t>время</w:t>
      </w:r>
      <w:proofErr w:type="gramEnd"/>
      <w:r w:rsidRPr="00197AAC">
        <w:rPr>
          <w:rFonts w:ascii="Times New Roman" w:hAnsi="Times New Roman"/>
          <w:b/>
          <w:i/>
          <w:color w:val="365F91" w:themeColor="accent1" w:themeShade="BF"/>
          <w:sz w:val="24"/>
          <w:szCs w:val="24"/>
          <w:u w:val="single"/>
        </w:rPr>
        <w:t xml:space="preserve"> затраченное на знакомство с цветами увеличится.</w:t>
      </w:r>
    </w:p>
    <w:p w:rsidR="000A23C8" w:rsidRPr="006522DE" w:rsidRDefault="000A23C8" w:rsidP="00197AAC">
      <w:pPr>
        <w:spacing w:after="0"/>
        <w:ind w:left="-851" w:right="-284" w:firstLine="425"/>
        <w:jc w:val="both"/>
        <w:rPr>
          <w:rFonts w:ascii="Times New Roman" w:hAnsi="Times New Roman"/>
          <w:b/>
          <w:i/>
          <w:color w:val="00B050"/>
          <w:sz w:val="24"/>
          <w:szCs w:val="24"/>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«Цветные чашечки и блюдца»</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Реквизит. Для игры потребуется детская посуда либо аппликации кружек и тарелочек (можно вырезать из цветного картона).</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Даем ребенку кружку, обозначая при этом цвет, и просим подобрать такую же тарелочку. Либо даем тарелочку и просим подобрать кружечку к ней.</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Например: «Маша, найди, пожалуйста, для вот этой красной кружки такую же красную тарелочку».</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Можно немного изменить инструкцию: «Маше, подбери к этой желтой кружке красную тарелочку».</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«Цветные домики»</w:t>
      </w:r>
      <w:r w:rsidR="00A0212B" w:rsidRPr="00A0212B">
        <w:rPr>
          <w:rFonts w:ascii="Times New Roman" w:hAnsi="Times New Roman"/>
          <w:b/>
          <w:i/>
          <w:noProof/>
          <w:color w:val="17365D" w:themeColor="text2" w:themeShade="BF"/>
          <w:sz w:val="44"/>
          <w:szCs w:val="44"/>
          <w:u w:val="single"/>
          <w:lang w:eastAsia="ru-RU"/>
        </w:rPr>
        <w:t xml:space="preserve"> </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Реквизит. Кубики цветные или аппликации.</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Строим из кубиков несколько домиков разных цветов (или вырезать из цветной бумаги заготовки домиков и предметов быта). Подбираем предметы разных цветов.</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Инструкция.</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Ребенок должен собрать у желтого дома только желтые предметы, а у красного только красные.</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«Веселые бусины»</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Реквизит. Вырезанные из цветной бумаги круги разного цвета. Нарисованная картинка готовых бус.</w:t>
      </w:r>
    </w:p>
    <w:p w:rsidR="000A23C8" w:rsidRPr="00C0618E" w:rsidRDefault="000A23C8" w:rsidP="006D673E">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Предоставляем ребенку шаблон готовых бус и просим собрать кружочки в такой же последовательности. Можно сделать свою аппликацию. Ребенок может сразу приклеить все бусины. </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«Покажи такой же шарик»</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Реквизит: разноцветные шарики, ведерки.</w:t>
      </w:r>
    </w:p>
    <w:p w:rsidR="000A23C8" w:rsidRPr="00EC3743" w:rsidRDefault="000A23C8" w:rsidP="00197AAC">
      <w:pPr>
        <w:spacing w:after="0"/>
        <w:ind w:left="-851" w:right="-284" w:firstLine="425"/>
        <w:jc w:val="both"/>
        <w:rPr>
          <w:rFonts w:ascii="Times New Roman" w:hAnsi="Times New Roman"/>
          <w:b/>
          <w:i/>
          <w:sz w:val="24"/>
          <w:szCs w:val="24"/>
        </w:rPr>
      </w:pPr>
      <w:r w:rsidRPr="00EC3743">
        <w:rPr>
          <w:rFonts w:ascii="Times New Roman" w:hAnsi="Times New Roman"/>
          <w:b/>
          <w:i/>
          <w:sz w:val="24"/>
          <w:szCs w:val="24"/>
        </w:rPr>
        <w:t xml:space="preserve"> Вариант № 1</w:t>
      </w:r>
    </w:p>
    <w:p w:rsidR="000A23C8"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Взрослый рассыпает на пол разноцветные мячи, выбирает один мяч, и просит ребенка поднять такой же. Пример: «Я беру зеленый мяч, и ты покажи такой же мяч».</w:t>
      </w:r>
    </w:p>
    <w:p w:rsidR="000A23C8" w:rsidRPr="00EC3743" w:rsidRDefault="000A23C8" w:rsidP="00197AAC">
      <w:pPr>
        <w:spacing w:after="0"/>
        <w:ind w:left="-851" w:right="-284" w:firstLine="425"/>
        <w:jc w:val="both"/>
        <w:rPr>
          <w:rFonts w:ascii="Times New Roman" w:hAnsi="Times New Roman"/>
          <w:b/>
          <w:i/>
          <w:sz w:val="24"/>
          <w:szCs w:val="24"/>
        </w:rPr>
      </w:pPr>
      <w:r w:rsidRPr="00EC3743">
        <w:rPr>
          <w:rFonts w:ascii="Times New Roman" w:hAnsi="Times New Roman"/>
          <w:b/>
          <w:i/>
          <w:sz w:val="24"/>
          <w:szCs w:val="24"/>
        </w:rPr>
        <w:t>Вариант № 2</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Взрослый рассыпает по комнате мячи. Затем ставит ведерки и бросает в каждое по мячу одного цвета. Ребенок должен положить в каждое ведро мячи такого же цвета.</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r>
        <w:rPr>
          <w:rFonts w:ascii="Times New Roman" w:hAnsi="Times New Roman"/>
          <w:b/>
          <w:i/>
          <w:noProof/>
          <w:color w:val="365F91" w:themeColor="accent1" w:themeShade="BF"/>
          <w:sz w:val="28"/>
          <w:szCs w:val="28"/>
          <w:u w:val="single"/>
          <w:lang w:eastAsia="ru-RU"/>
        </w:rPr>
        <w:lastRenderedPageBreak/>
        <w:drawing>
          <wp:anchor distT="0" distB="0" distL="114300" distR="114300" simplePos="0" relativeHeight="251663360" behindDoc="1" locked="0" layoutInCell="1" allowOverlap="1">
            <wp:simplePos x="0" y="0"/>
            <wp:positionH relativeFrom="column">
              <wp:posOffset>-1073150</wp:posOffset>
            </wp:positionH>
            <wp:positionV relativeFrom="paragraph">
              <wp:posOffset>-461010</wp:posOffset>
            </wp:positionV>
            <wp:extent cx="8210550" cy="10734675"/>
            <wp:effectExtent l="19050" t="0" r="0" b="0"/>
            <wp:wrapNone/>
            <wp:docPr id="5" name="Рисунок 1" descr="C:\Documents and Settings\Надежда\Рабочий стол\Наташа психолог\КОНСУЛЬТАЦИИ\на сайт консультации\формировние цвета 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дежда\Рабочий стол\Наташа психолог\КОНСУЛЬТАЦИИ\на сайт консультации\формировние цвета 2-3\780.jpg"/>
                    <pic:cNvPicPr>
                      <a:picLocks noChangeAspect="1" noChangeArrowheads="1"/>
                    </pic:cNvPicPr>
                  </pic:nvPicPr>
                  <pic:blipFill>
                    <a:blip r:embed="rId4"/>
                    <a:srcRect/>
                    <a:stretch>
                      <a:fillRect/>
                    </a:stretch>
                  </pic:blipFill>
                  <pic:spPr bwMode="auto">
                    <a:xfrm>
                      <a:off x="0" y="0"/>
                      <a:ext cx="8210550" cy="10734675"/>
                    </a:xfrm>
                    <a:prstGeom prst="rect">
                      <a:avLst/>
                    </a:prstGeom>
                    <a:noFill/>
                    <a:ln w="9525">
                      <a:noFill/>
                      <a:miter lim="800000"/>
                      <a:headEnd/>
                      <a:tailEnd/>
                    </a:ln>
                  </pic:spPr>
                </pic:pic>
              </a:graphicData>
            </a:graphic>
          </wp:anchor>
        </w:drawing>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«Цветная дорожка»</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Реквизит. Вырезаем из цветной бумаги большие разноцветные круги, а также небольшие квадратики.</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Выкладываем разноцветную дорожку. Расстояние между кругами должно быть не менее 50 см.</w:t>
      </w:r>
    </w:p>
    <w:p w:rsidR="000A23C8" w:rsidRPr="00EC3743" w:rsidRDefault="000A23C8" w:rsidP="00197AAC">
      <w:pPr>
        <w:spacing w:after="0"/>
        <w:ind w:left="-851" w:right="-284" w:firstLine="425"/>
        <w:jc w:val="both"/>
        <w:rPr>
          <w:rFonts w:ascii="Times New Roman" w:hAnsi="Times New Roman"/>
          <w:b/>
          <w:i/>
          <w:sz w:val="24"/>
          <w:szCs w:val="24"/>
        </w:rPr>
      </w:pPr>
      <w:r w:rsidRPr="00EC3743">
        <w:rPr>
          <w:rFonts w:ascii="Times New Roman" w:hAnsi="Times New Roman"/>
          <w:b/>
          <w:i/>
          <w:sz w:val="24"/>
          <w:szCs w:val="24"/>
        </w:rPr>
        <w:t xml:space="preserve"> Вариант № 1</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Взрослый показывает и отдает ребенку карточку, например, зеленого цвета, ребенок находит зеленый круг и помещает на него карточку такого же цвета.</w:t>
      </w:r>
    </w:p>
    <w:p w:rsidR="000A23C8" w:rsidRPr="00EC3743" w:rsidRDefault="000A23C8" w:rsidP="00197AAC">
      <w:pPr>
        <w:spacing w:after="0"/>
        <w:ind w:left="-851" w:right="-284" w:firstLine="425"/>
        <w:jc w:val="both"/>
        <w:rPr>
          <w:rFonts w:ascii="Times New Roman" w:hAnsi="Times New Roman"/>
          <w:b/>
          <w:i/>
          <w:sz w:val="24"/>
          <w:szCs w:val="24"/>
        </w:rPr>
      </w:pPr>
      <w:r w:rsidRPr="00EC3743">
        <w:rPr>
          <w:rFonts w:ascii="Times New Roman" w:hAnsi="Times New Roman"/>
          <w:b/>
          <w:i/>
          <w:sz w:val="24"/>
          <w:szCs w:val="24"/>
        </w:rPr>
        <w:t xml:space="preserve"> Вариант № 2</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Взрослый так же показывает карточку, а ребенок быстро находит круг и встает рядом с ним.</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Игра «Цветной паровозик»</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Реквизит. Конструктор и маленькие фигурки зверей.</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Строим из конструктора паровоз. Каждый вагон определенного цвета.</w:t>
      </w:r>
    </w:p>
    <w:p w:rsidR="000A23C8"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 xml:space="preserve"> Взрослый предлагает ребенку посадить лошадку в синий вагон, а уточку в красный.</w:t>
      </w:r>
    </w:p>
    <w:p w:rsidR="006D673E" w:rsidRDefault="006D673E" w:rsidP="00197AAC">
      <w:pPr>
        <w:spacing w:after="0"/>
        <w:ind w:left="-851" w:right="-284" w:firstLine="425"/>
        <w:jc w:val="both"/>
        <w:rPr>
          <w:rFonts w:ascii="Times New Roman" w:hAnsi="Times New Roman"/>
          <w:b/>
          <w:i/>
          <w:color w:val="365F91" w:themeColor="accent1" w:themeShade="BF"/>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197AAC">
        <w:rPr>
          <w:rFonts w:ascii="Times New Roman" w:hAnsi="Times New Roman"/>
          <w:b/>
          <w:i/>
          <w:color w:val="365F91" w:themeColor="accent1" w:themeShade="BF"/>
          <w:sz w:val="28"/>
          <w:szCs w:val="28"/>
          <w:u w:val="single"/>
        </w:rPr>
        <w:t xml:space="preserve"> Игра «Ищем цвет на прогулке» </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Рассмотрите внимательно городские пейзажи, птиц, машины, цветы</w:t>
      </w:r>
      <w:r>
        <w:rPr>
          <w:rFonts w:ascii="Times New Roman" w:hAnsi="Times New Roman"/>
          <w:sz w:val="24"/>
          <w:szCs w:val="24"/>
        </w:rPr>
        <w:t>, светофоры</w:t>
      </w:r>
      <w:r w:rsidRPr="00EC3743">
        <w:rPr>
          <w:rFonts w:ascii="Times New Roman" w:hAnsi="Times New Roman"/>
          <w:sz w:val="24"/>
          <w:szCs w:val="24"/>
        </w:rPr>
        <w:t xml:space="preserve"> и т.д. Поиграйте с малышом, кто больше найдет </w:t>
      </w:r>
      <w:proofErr w:type="gramStart"/>
      <w:r>
        <w:rPr>
          <w:rFonts w:ascii="Times New Roman" w:hAnsi="Times New Roman"/>
          <w:sz w:val="24"/>
          <w:szCs w:val="24"/>
        </w:rPr>
        <w:t>жёлтого</w:t>
      </w:r>
      <w:proofErr w:type="gramEnd"/>
      <w:r>
        <w:rPr>
          <w:rFonts w:ascii="Times New Roman" w:hAnsi="Times New Roman"/>
          <w:sz w:val="24"/>
          <w:szCs w:val="24"/>
        </w:rPr>
        <w:t>, а затем и других цветов</w:t>
      </w:r>
      <w:r w:rsidRPr="00EC3743">
        <w:rPr>
          <w:rFonts w:ascii="Times New Roman" w:hAnsi="Times New Roman"/>
          <w:sz w:val="24"/>
          <w:szCs w:val="24"/>
        </w:rPr>
        <w:t xml:space="preserve"> на улице. </w:t>
      </w:r>
    </w:p>
    <w:p w:rsidR="006D673E" w:rsidRDefault="006D673E" w:rsidP="00197AAC">
      <w:pPr>
        <w:spacing w:after="0"/>
        <w:ind w:left="-851" w:right="-284" w:firstLine="425"/>
        <w:jc w:val="both"/>
        <w:rPr>
          <w:rFonts w:ascii="Times New Roman" w:hAnsi="Times New Roman"/>
          <w:b/>
          <w:i/>
          <w:color w:val="00B0F0"/>
          <w:sz w:val="28"/>
          <w:szCs w:val="28"/>
          <w:u w:val="single"/>
        </w:rPr>
      </w:pPr>
    </w:p>
    <w:p w:rsidR="000A23C8" w:rsidRPr="00197AAC" w:rsidRDefault="000A23C8" w:rsidP="00197AAC">
      <w:pPr>
        <w:spacing w:after="0"/>
        <w:ind w:left="-851" w:right="-284" w:firstLine="425"/>
        <w:jc w:val="both"/>
        <w:rPr>
          <w:rFonts w:ascii="Times New Roman" w:hAnsi="Times New Roman"/>
          <w:b/>
          <w:i/>
          <w:color w:val="365F91" w:themeColor="accent1" w:themeShade="BF"/>
          <w:sz w:val="28"/>
          <w:szCs w:val="28"/>
          <w:u w:val="single"/>
        </w:rPr>
      </w:pPr>
      <w:r w:rsidRPr="00C0618E">
        <w:rPr>
          <w:rFonts w:ascii="Times New Roman" w:hAnsi="Times New Roman"/>
          <w:b/>
          <w:i/>
          <w:color w:val="00B0F0"/>
          <w:sz w:val="28"/>
          <w:szCs w:val="28"/>
          <w:u w:val="single"/>
        </w:rPr>
        <w:t xml:space="preserve">  </w:t>
      </w:r>
      <w:r w:rsidRPr="00197AAC">
        <w:rPr>
          <w:rFonts w:ascii="Times New Roman" w:hAnsi="Times New Roman"/>
          <w:b/>
          <w:i/>
          <w:color w:val="365F91" w:themeColor="accent1" w:themeShade="BF"/>
          <w:sz w:val="28"/>
          <w:szCs w:val="28"/>
          <w:u w:val="single"/>
        </w:rPr>
        <w:t xml:space="preserve">Рассматриваем книги. </w:t>
      </w:r>
    </w:p>
    <w:p w:rsidR="000A23C8" w:rsidRPr="00EC3743" w:rsidRDefault="000A23C8" w:rsidP="00197AAC">
      <w:pPr>
        <w:spacing w:after="0"/>
        <w:ind w:left="-851" w:right="-284" w:firstLine="425"/>
        <w:jc w:val="both"/>
        <w:rPr>
          <w:rFonts w:ascii="Times New Roman" w:hAnsi="Times New Roman"/>
          <w:sz w:val="24"/>
          <w:szCs w:val="24"/>
        </w:rPr>
      </w:pPr>
      <w:r w:rsidRPr="00EC3743">
        <w:rPr>
          <w:rFonts w:ascii="Times New Roman" w:hAnsi="Times New Roman"/>
          <w:sz w:val="24"/>
          <w:szCs w:val="24"/>
        </w:rPr>
        <w:t>Найдите в книга</w:t>
      </w:r>
      <w:r>
        <w:rPr>
          <w:rFonts w:ascii="Times New Roman" w:hAnsi="Times New Roman"/>
          <w:sz w:val="24"/>
          <w:szCs w:val="24"/>
        </w:rPr>
        <w:t>х изображения цветов</w:t>
      </w:r>
      <w:r w:rsidRPr="00EC3743">
        <w:rPr>
          <w:rFonts w:ascii="Times New Roman" w:hAnsi="Times New Roman"/>
          <w:sz w:val="24"/>
          <w:szCs w:val="24"/>
        </w:rPr>
        <w:t xml:space="preserve"> и покажите их малышу.</w:t>
      </w:r>
      <w:r>
        <w:rPr>
          <w:rFonts w:ascii="Times New Roman" w:hAnsi="Times New Roman"/>
          <w:sz w:val="24"/>
          <w:szCs w:val="24"/>
        </w:rPr>
        <w:t xml:space="preserve"> </w:t>
      </w:r>
      <w:proofErr w:type="gramStart"/>
      <w:r>
        <w:rPr>
          <w:rFonts w:ascii="Times New Roman" w:hAnsi="Times New Roman"/>
          <w:sz w:val="24"/>
          <w:szCs w:val="24"/>
        </w:rPr>
        <w:t>Объясните</w:t>
      </w:r>
      <w:proofErr w:type="gramEnd"/>
      <w:r>
        <w:rPr>
          <w:rFonts w:ascii="Times New Roman" w:hAnsi="Times New Roman"/>
          <w:sz w:val="24"/>
          <w:szCs w:val="24"/>
        </w:rPr>
        <w:t xml:space="preserve"> какой это цвет, где встречается в природе, что ещё бывает такого цвета. Используйте детскую развивающую литературу.</w:t>
      </w:r>
    </w:p>
    <w:p w:rsidR="000A23C8" w:rsidRPr="00EC3743" w:rsidRDefault="00193212" w:rsidP="00193212">
      <w:pPr>
        <w:spacing w:after="0"/>
        <w:ind w:left="-851" w:right="-284"/>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1147725</wp:posOffset>
            </wp:positionH>
            <wp:positionV relativeFrom="paragraph">
              <wp:posOffset>134636</wp:posOffset>
            </wp:positionV>
            <wp:extent cx="3366306" cy="3847606"/>
            <wp:effectExtent l="19050" t="0" r="5544"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366306" cy="3847606"/>
                    </a:xfrm>
                    <a:prstGeom prst="rect">
                      <a:avLst/>
                    </a:prstGeom>
                    <a:noFill/>
                    <a:ln w="9525">
                      <a:noFill/>
                      <a:miter lim="800000"/>
                      <a:headEnd/>
                      <a:tailEnd/>
                    </a:ln>
                  </pic:spPr>
                </pic:pic>
              </a:graphicData>
            </a:graphic>
          </wp:anchor>
        </w:drawing>
      </w:r>
    </w:p>
    <w:p w:rsidR="000A23C8" w:rsidRPr="00EC3743" w:rsidRDefault="000A23C8" w:rsidP="00193212">
      <w:pPr>
        <w:spacing w:after="0"/>
        <w:ind w:left="-851" w:right="-284"/>
        <w:rPr>
          <w:rFonts w:ascii="Times New Roman" w:hAnsi="Times New Roman"/>
          <w:sz w:val="24"/>
          <w:szCs w:val="24"/>
        </w:rPr>
      </w:pPr>
    </w:p>
    <w:p w:rsidR="000A23C8" w:rsidRPr="00EC3743" w:rsidRDefault="000A23C8" w:rsidP="000A23C8">
      <w:pPr>
        <w:spacing w:after="0"/>
        <w:rPr>
          <w:rFonts w:ascii="Times New Roman" w:hAnsi="Times New Roman"/>
          <w:sz w:val="24"/>
          <w:szCs w:val="24"/>
        </w:rPr>
      </w:pPr>
      <w:r w:rsidRPr="00EC3743">
        <w:rPr>
          <w:rFonts w:ascii="Times New Roman" w:hAnsi="Times New Roman"/>
          <w:sz w:val="24"/>
          <w:szCs w:val="24"/>
        </w:rPr>
        <w:t xml:space="preserve">  </w:t>
      </w:r>
    </w:p>
    <w:p w:rsidR="000A23C8" w:rsidRDefault="000A23C8" w:rsidP="000A23C8">
      <w:pPr>
        <w:spacing w:after="0"/>
        <w:rPr>
          <w:rFonts w:ascii="Times New Roman" w:hAnsi="Times New Roman"/>
          <w:sz w:val="24"/>
          <w:szCs w:val="24"/>
        </w:rPr>
      </w:pPr>
    </w:p>
    <w:p w:rsidR="000A23C8" w:rsidRDefault="000A23C8" w:rsidP="000A23C8">
      <w:pPr>
        <w:spacing w:after="0"/>
        <w:jc w:val="center"/>
        <w:rPr>
          <w:rFonts w:ascii="Times New Roman" w:hAnsi="Times New Roman"/>
          <w:sz w:val="24"/>
          <w:szCs w:val="24"/>
        </w:rPr>
      </w:pPr>
    </w:p>
    <w:p w:rsidR="000A23C8" w:rsidRDefault="000A23C8" w:rsidP="000A23C8">
      <w:pPr>
        <w:spacing w:after="0"/>
        <w:jc w:val="center"/>
        <w:rPr>
          <w:rFonts w:ascii="Times New Roman" w:hAnsi="Times New Roman"/>
          <w:sz w:val="24"/>
          <w:szCs w:val="24"/>
        </w:rPr>
      </w:pPr>
    </w:p>
    <w:p w:rsidR="00193212" w:rsidRDefault="00A84D27" w:rsidP="000A23C8">
      <w:pPr>
        <w:spacing w:after="0"/>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4749165</wp:posOffset>
            </wp:positionH>
            <wp:positionV relativeFrom="paragraph">
              <wp:posOffset>173990</wp:posOffset>
            </wp:positionV>
            <wp:extent cx="1428750" cy="1600200"/>
            <wp:effectExtent l="19050" t="0" r="0" b="0"/>
            <wp:wrapNone/>
            <wp:docPr id="8" name="Рисунок 2" descr="C:\Documents and Settings\Надежда\Рабочий стол\Наташа психолог\КОНСУЛЬТАЦИИ\на сайт консультации\формировние цвета 2-3\96-969669_petal-clipart-six-6-petal-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дежда\Рабочий стол\Наташа психолог\КОНСУЛЬТАЦИИ\на сайт консультации\формировние цвета 2-3\96-969669_petal-clipart-six-6-petal-flower.png"/>
                    <pic:cNvPicPr>
                      <a:picLocks noChangeAspect="1" noChangeArrowheads="1"/>
                    </pic:cNvPicPr>
                  </pic:nvPicPr>
                  <pic:blipFill>
                    <a:blip r:embed="rId7" cstate="print">
                      <a:clrChange>
                        <a:clrFrom>
                          <a:srgbClr val="F7F7F7"/>
                        </a:clrFrom>
                        <a:clrTo>
                          <a:srgbClr val="F7F7F7">
                            <a:alpha val="0"/>
                          </a:srgbClr>
                        </a:clrTo>
                      </a:clrChange>
                    </a:blip>
                    <a:srcRect l="4600" t="3010" r="5592" b="12535"/>
                    <a:stretch>
                      <a:fillRect/>
                    </a:stretch>
                  </pic:blipFill>
                  <pic:spPr bwMode="auto">
                    <a:xfrm>
                      <a:off x="0" y="0"/>
                      <a:ext cx="1428750" cy="16002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-568325</wp:posOffset>
            </wp:positionH>
            <wp:positionV relativeFrom="paragraph">
              <wp:posOffset>21590</wp:posOffset>
            </wp:positionV>
            <wp:extent cx="1428750" cy="1600200"/>
            <wp:effectExtent l="19050" t="0" r="0" b="0"/>
            <wp:wrapNone/>
            <wp:docPr id="6" name="Рисунок 2" descr="C:\Documents and Settings\Надежда\Рабочий стол\Наташа психолог\КОНСУЛЬТАЦИИ\на сайт консультации\формировние цвета 2-3\96-969669_petal-clipart-six-6-petal-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дежда\Рабочий стол\Наташа психолог\КОНСУЛЬТАЦИИ\на сайт консультации\формировние цвета 2-3\96-969669_petal-clipart-six-6-petal-flower.png"/>
                    <pic:cNvPicPr>
                      <a:picLocks noChangeAspect="1" noChangeArrowheads="1"/>
                    </pic:cNvPicPr>
                  </pic:nvPicPr>
                  <pic:blipFill>
                    <a:blip r:embed="rId7" cstate="print">
                      <a:clrChange>
                        <a:clrFrom>
                          <a:srgbClr val="F7F7F7"/>
                        </a:clrFrom>
                        <a:clrTo>
                          <a:srgbClr val="F7F7F7">
                            <a:alpha val="0"/>
                          </a:srgbClr>
                        </a:clrTo>
                      </a:clrChange>
                    </a:blip>
                    <a:srcRect l="4600" t="3010" r="5592" b="12535"/>
                    <a:stretch>
                      <a:fillRect/>
                    </a:stretch>
                  </pic:blipFill>
                  <pic:spPr bwMode="auto">
                    <a:xfrm>
                      <a:off x="0" y="0"/>
                      <a:ext cx="1428750" cy="1600200"/>
                    </a:xfrm>
                    <a:prstGeom prst="rect">
                      <a:avLst/>
                    </a:prstGeom>
                    <a:noFill/>
                    <a:ln w="9525">
                      <a:noFill/>
                      <a:miter lim="800000"/>
                      <a:headEnd/>
                      <a:tailEnd/>
                    </a:ln>
                  </pic:spPr>
                </pic:pic>
              </a:graphicData>
            </a:graphic>
          </wp:anchor>
        </w:drawing>
      </w: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193212" w:rsidRDefault="00193212" w:rsidP="000A23C8">
      <w:pPr>
        <w:spacing w:after="0"/>
        <w:jc w:val="center"/>
        <w:rPr>
          <w:rFonts w:ascii="Times New Roman" w:hAnsi="Times New Roman"/>
          <w:sz w:val="24"/>
          <w:szCs w:val="24"/>
        </w:rPr>
      </w:pPr>
    </w:p>
    <w:p w:rsidR="006D673E" w:rsidRDefault="006D673E" w:rsidP="006D673E">
      <w:pPr>
        <w:spacing w:after="0"/>
        <w:rPr>
          <w:rFonts w:ascii="Times New Roman" w:hAnsi="Times New Roman"/>
          <w:b/>
          <w:i/>
          <w:color w:val="365F91" w:themeColor="accent1" w:themeShade="BF"/>
          <w:sz w:val="24"/>
          <w:szCs w:val="24"/>
        </w:rPr>
      </w:pPr>
    </w:p>
    <w:p w:rsidR="006D673E" w:rsidRDefault="006D673E" w:rsidP="006D673E">
      <w:pPr>
        <w:spacing w:after="0"/>
        <w:ind w:left="-851"/>
        <w:jc w:val="center"/>
        <w:rPr>
          <w:rFonts w:ascii="Times New Roman" w:hAnsi="Times New Roman"/>
          <w:b/>
          <w:i/>
          <w:color w:val="365F91" w:themeColor="accent1" w:themeShade="BF"/>
          <w:sz w:val="36"/>
          <w:szCs w:val="36"/>
        </w:rPr>
      </w:pPr>
    </w:p>
    <w:p w:rsidR="00F07748" w:rsidRPr="006D673E" w:rsidRDefault="003720AE" w:rsidP="003720AE">
      <w:pPr>
        <w:spacing w:after="0"/>
        <w:ind w:left="-851"/>
        <w:jc w:val="center"/>
        <w:rPr>
          <w:rFonts w:ascii="Times New Roman" w:hAnsi="Times New Roman"/>
          <w:b/>
          <w:i/>
          <w:color w:val="365F91" w:themeColor="accent1" w:themeShade="BF"/>
          <w:sz w:val="44"/>
          <w:szCs w:val="44"/>
        </w:rPr>
      </w:pPr>
      <w:r w:rsidRPr="003720AE">
        <w:rPr>
          <w:rFonts w:ascii="Times New Roman" w:hAnsi="Times New Roman"/>
          <w:b/>
          <w:i/>
          <w:noProof/>
          <w:color w:val="365F91" w:themeColor="accent1" w:themeShade="BF"/>
          <w:sz w:val="44"/>
          <w:szCs w:val="44"/>
        </w:rPr>
        <w:pict>
          <v:shapetype id="_x0000_t202" coordsize="21600,21600" o:spt="202" path="m,l,21600r21600,l21600,xe">
            <v:stroke joinstyle="miter"/>
            <v:path gradientshapeok="t" o:connecttype="rect"/>
          </v:shapetype>
          <v:shape id="_x0000_s1026" type="#_x0000_t202" style="position:absolute;left:0;text-align:left;margin-left:274.25pt;margin-top:37.1pt;width:231.25pt;height:24pt;z-index:251669504;mso-width-relative:margin;mso-height-relative:margin" filled="f" stroked="f">
            <v:textbox>
              <w:txbxContent>
                <w:p w:rsidR="003720AE" w:rsidRDefault="003720AE">
                  <w:r w:rsidRPr="003C3192">
                    <w:rPr>
                      <w:rFonts w:ascii="Times New Roman" w:eastAsia="Times New Roman" w:hAnsi="Times New Roman"/>
                      <w:bCs/>
                      <w:i/>
                      <w:noProof/>
                      <w:color w:val="111111"/>
                      <w:kern w:val="36"/>
                      <w:sz w:val="28"/>
                      <w:szCs w:val="28"/>
                    </w:rPr>
                    <w:t>Педагог-психолог: Кичигина Н.Г.</w:t>
                  </w:r>
                </w:p>
              </w:txbxContent>
            </v:textbox>
          </v:shape>
        </w:pict>
      </w:r>
      <w:r w:rsidR="006D673E">
        <w:rPr>
          <w:rFonts w:ascii="Times New Roman" w:hAnsi="Times New Roman"/>
          <w:b/>
          <w:i/>
          <w:color w:val="365F91" w:themeColor="accent1" w:themeShade="BF"/>
          <w:sz w:val="44"/>
          <w:szCs w:val="44"/>
        </w:rPr>
        <w:t>ЖЕЛАЕМ УДАЧИ</w:t>
      </w:r>
      <w:r w:rsidR="000A23C8" w:rsidRPr="006D673E">
        <w:rPr>
          <w:rFonts w:ascii="Times New Roman" w:hAnsi="Times New Roman"/>
          <w:b/>
          <w:i/>
          <w:color w:val="365F91" w:themeColor="accent1" w:themeShade="BF"/>
          <w:sz w:val="44"/>
          <w:szCs w:val="44"/>
        </w:rPr>
        <w:t>!</w:t>
      </w:r>
    </w:p>
    <w:sectPr w:rsidR="00F07748" w:rsidRPr="006D673E" w:rsidSect="00E75312">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0A23C8"/>
    <w:rsid w:val="000A23C8"/>
    <w:rsid w:val="001275E5"/>
    <w:rsid w:val="00193212"/>
    <w:rsid w:val="00197AAC"/>
    <w:rsid w:val="003720AE"/>
    <w:rsid w:val="006D673E"/>
    <w:rsid w:val="008C1CBA"/>
    <w:rsid w:val="00A0212B"/>
    <w:rsid w:val="00A84D27"/>
    <w:rsid w:val="00B723DA"/>
    <w:rsid w:val="00CA4C5E"/>
    <w:rsid w:val="00D158CC"/>
    <w:rsid w:val="00E75312"/>
    <w:rsid w:val="00F077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3C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3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23C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993</Words>
  <Characters>5665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Надежда</cp:lastModifiedBy>
  <cp:revision>11</cp:revision>
  <dcterms:created xsi:type="dcterms:W3CDTF">2016-09-05T18:40:00Z</dcterms:created>
  <dcterms:modified xsi:type="dcterms:W3CDTF">2022-01-13T07:18:00Z</dcterms:modified>
</cp:coreProperties>
</file>