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DF" w:rsidRPr="00A431B4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bCs/>
          <w:caps/>
          <w:color w:val="403152" w:themeColor="accent4" w:themeShade="80"/>
          <w:sz w:val="28"/>
          <w:szCs w:val="28"/>
        </w:rPr>
      </w:pPr>
      <w:r w:rsidRPr="00A431B4">
        <w:rPr>
          <w:b/>
          <w:bCs/>
          <w:caps/>
          <w:color w:val="403152" w:themeColor="accent4" w:themeShade="80"/>
          <w:sz w:val="28"/>
          <w:szCs w:val="28"/>
        </w:rPr>
        <w:t>Консультация ДЛЯ родителей</w:t>
      </w:r>
    </w:p>
    <w:p w:rsidR="007D17DF" w:rsidRPr="00A431B4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bCs/>
          <w:color w:val="403152" w:themeColor="accent4" w:themeShade="80"/>
          <w:sz w:val="28"/>
          <w:szCs w:val="28"/>
        </w:rPr>
      </w:pPr>
      <w:r w:rsidRPr="00A431B4">
        <w:rPr>
          <w:b/>
          <w:bCs/>
          <w:color w:val="403152" w:themeColor="accent4" w:themeShade="80"/>
          <w:sz w:val="28"/>
          <w:szCs w:val="28"/>
        </w:rPr>
        <w:t>Развиваем воображение дошкольников.</w:t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bCs/>
          <w:color w:val="000000"/>
        </w:rPr>
      </w:pP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64135</wp:posOffset>
            </wp:positionV>
            <wp:extent cx="2750820" cy="1828800"/>
            <wp:effectExtent l="19050" t="0" r="0" b="0"/>
            <wp:wrapThrough wrapText="bothSides">
              <wp:wrapPolygon edited="0">
                <wp:start x="-150" y="0"/>
                <wp:lineTo x="-150" y="21375"/>
                <wp:lineTo x="21540" y="21375"/>
                <wp:lineTo x="21540" y="0"/>
                <wp:lineTo x="-150" y="0"/>
              </wp:wrapPolygon>
            </wp:wrapThrough>
            <wp:docPr id="1" name="Рисунок 0" descr="1569035_152916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9035_15291626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  <w:r w:rsidRPr="00714998">
        <w:rPr>
          <w:color w:val="000000"/>
        </w:rPr>
        <w:t xml:space="preserve">Воображение ребенка является важным психическим процессом. Без развитой способности к воображению не может быть настоящего творчества. </w:t>
      </w: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  <w:r w:rsidRPr="00714998">
        <w:rPr>
          <w:color w:val="000000"/>
        </w:rPr>
        <w:t>Наиболее оптимальным периодом, пиком развития воображения, является старший дошкольный возраст, хотя и в более поздних возрастных периодах существуют возможности для его совершенствования и развития.</w:t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iCs/>
        </w:rPr>
      </w:pPr>
      <w:r w:rsidRPr="00714998">
        <w:rPr>
          <w:iCs/>
        </w:rPr>
        <w:t>Научить ребенка мыслить творчески несложно. Главное, найти к нему правильный подход – предложить развивать творческие способности в игровой форме. Вы можете играть в игры с ребенком вдвоем или подключить в процесс других малышей. Данный метод развития детского воображения очень удобен. Вы можете им воспользоваться в любом месте и в любое время: в поликлинике, по дороге домой или в общественном транспорте. Игровой процесс настолько увлечет малыша, что он не будет капризничать, а дорога домой покажется ему не такой утомительной.</w:t>
      </w: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</w:p>
    <w:p w:rsidR="007D17DF" w:rsidRP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bCs/>
          <w:caps/>
          <w:color w:val="403152" w:themeColor="accent4" w:themeShade="80"/>
        </w:rPr>
      </w:pPr>
      <w:r w:rsidRPr="007D17DF">
        <w:rPr>
          <w:b/>
          <w:bCs/>
          <w:caps/>
          <w:color w:val="403152" w:themeColor="accent4" w:themeShade="80"/>
        </w:rPr>
        <w:t>ИГРЫ И УПРАЖНЕНИЯ ДЛЯ РАЗВИТИЯ ВООБРАЖЕНИЯ ДЕТЕЙ ДОШКОЛЬНОГО ВОЗРАСТА</w:t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bCs/>
          <w:caps/>
          <w:color w:val="00000A"/>
        </w:rPr>
      </w:pPr>
    </w:p>
    <w:p w:rsidR="007D17DF" w:rsidRP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bCs/>
          <w:color w:val="403152" w:themeColor="accent4" w:themeShade="80"/>
        </w:rPr>
      </w:pPr>
      <w:r w:rsidRPr="007D17DF">
        <w:rPr>
          <w:noProof/>
          <w:color w:val="403152" w:themeColor="accent4" w:themeShade="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-635</wp:posOffset>
            </wp:positionV>
            <wp:extent cx="2565400" cy="2265045"/>
            <wp:effectExtent l="19050" t="0" r="6350" b="0"/>
            <wp:wrapThrough wrapText="bothSides">
              <wp:wrapPolygon edited="0">
                <wp:start x="-160" y="0"/>
                <wp:lineTo x="-160" y="21437"/>
                <wp:lineTo x="21653" y="21437"/>
                <wp:lineTo x="21653" y="0"/>
                <wp:lineTo x="-160" y="0"/>
              </wp:wrapPolygon>
            </wp:wrapThrough>
            <wp:docPr id="3" name="Рисунок 1" descr="https://ds02.infourok.ru/uploads/ex/0fc9/0002e270-481589ca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fc9/0002e270-481589ca/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348" t="28746" r="6665" b="5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7DF">
        <w:rPr>
          <w:b/>
          <w:bCs/>
          <w:color w:val="403152" w:themeColor="accent4" w:themeShade="80"/>
        </w:rPr>
        <w:t>«На что это похоже?»</w:t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  <w:r w:rsidRPr="00714998">
        <w:rPr>
          <w:color w:val="000000"/>
        </w:rPr>
        <w:t>Эта игра хорошо идет, когда больше нечем заняться, например, когда родитель и ребенок ждут автобус, а его все нет. Надо поглядеть на что-то и сказать, что напоминают увиденные образы, на что они похожи. Например,</w:t>
      </w:r>
      <w:r w:rsidRPr="00714998">
        <w:rPr>
          <w:rStyle w:val="apple-converted-space"/>
          <w:color w:val="000000"/>
        </w:rPr>
        <w:t> </w:t>
      </w:r>
      <w:r w:rsidRPr="00714998">
        <w:rPr>
          <w:iCs/>
          <w:color w:val="000000"/>
        </w:rPr>
        <w:t>облака на небе, ветви дерева, тени на земле, морозные узоры на стекле, капля воска от свечи</w:t>
      </w:r>
      <w:r w:rsidRPr="00714998">
        <w:rPr>
          <w:rStyle w:val="apple-converted-space"/>
          <w:color w:val="000000"/>
        </w:rPr>
        <w:t> </w:t>
      </w:r>
      <w:r w:rsidRPr="00714998">
        <w:rPr>
          <w:color w:val="000000"/>
        </w:rPr>
        <w:t>и др.</w:t>
      </w:r>
    </w:p>
    <w:p w:rsidR="007D17DF" w:rsidRDefault="007D17DF" w:rsidP="007D17D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7DF" w:rsidRPr="007D17DF" w:rsidRDefault="007D17DF" w:rsidP="007D17D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</w:pPr>
      <w:r w:rsidRPr="007D17DF">
        <w:rPr>
          <w:rFonts w:ascii="Times New Roman" w:eastAsia="Calibri" w:hAnsi="Times New Roman" w:cs="Times New Roman"/>
          <w:b/>
          <w:bCs/>
          <w:color w:val="403152" w:themeColor="accent4" w:themeShade="80"/>
          <w:sz w:val="24"/>
          <w:szCs w:val="24"/>
        </w:rPr>
        <w:t>Кто кем будет?</w:t>
      </w:r>
    </w:p>
    <w:p w:rsidR="007D17DF" w:rsidRPr="00714998" w:rsidRDefault="007D17DF" w:rsidP="007D17DF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4998">
        <w:rPr>
          <w:rFonts w:ascii="Times New Roman" w:eastAsia="MS Mincho" w:hAnsi="Times New Roman" w:cs="Times New Roman"/>
          <w:iCs/>
          <w:sz w:val="24"/>
          <w:szCs w:val="24"/>
        </w:rPr>
        <w:t>-</w:t>
      </w:r>
      <w:r w:rsidRPr="00714998">
        <w:rPr>
          <w:rFonts w:ascii="Times New Roman" w:eastAsia="Calibri" w:hAnsi="Times New Roman" w:cs="Times New Roman"/>
          <w:iCs/>
          <w:sz w:val="24"/>
          <w:szCs w:val="24"/>
        </w:rPr>
        <w:t xml:space="preserve"> Как играем: спросите у ребенка, кем будет (чем будет): яйцо, цыпленок, мальчик, кирпич, желудь, семечко, икринка, мука, больной, слабый?..</w:t>
      </w:r>
      <w:proofErr w:type="gramEnd"/>
      <w:r w:rsidRPr="00714998">
        <w:rPr>
          <w:rFonts w:ascii="Times New Roman" w:eastAsia="Calibri" w:hAnsi="Times New Roman" w:cs="Times New Roman"/>
          <w:iCs/>
          <w:sz w:val="24"/>
          <w:szCs w:val="24"/>
        </w:rPr>
        <w:t xml:space="preserve"> Желательно, чтобы ребенок дал несколько вариантов ответов. Например, из яйца может быть — птенец, крокодил, змея, яичница... А может, сказочная птица, динозавр? Зарисуйте ваши ответы и сделайте выставку рисунков.</w:t>
      </w:r>
    </w:p>
    <w:p w:rsidR="007D17DF" w:rsidRDefault="007D17DF" w:rsidP="007D17DF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4998">
        <w:rPr>
          <w:rFonts w:ascii="Times New Roman" w:eastAsia="MS Mincho" w:hAnsi="Times New Roman" w:cs="Times New Roman"/>
          <w:iCs/>
          <w:sz w:val="24"/>
          <w:szCs w:val="24"/>
        </w:rPr>
        <w:t>-</w:t>
      </w:r>
      <w:r w:rsidRPr="00714998">
        <w:rPr>
          <w:rFonts w:ascii="Times New Roman" w:eastAsia="Calibri" w:hAnsi="Times New Roman" w:cs="Times New Roman"/>
          <w:iCs/>
          <w:sz w:val="24"/>
          <w:szCs w:val="24"/>
        </w:rPr>
        <w:t xml:space="preserve"> Закрепляем: в эту игру можно играть каждый день и везде (на улице, в дороге...).</w:t>
      </w:r>
    </w:p>
    <w:p w:rsidR="007D17DF" w:rsidRPr="00714998" w:rsidRDefault="007D17DF" w:rsidP="007D17DF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99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714998">
        <w:rPr>
          <w:rFonts w:ascii="Times New Roman" w:eastAsia="Calibri" w:hAnsi="Times New Roman" w:cs="Times New Roman"/>
          <w:iCs/>
          <w:sz w:val="24"/>
          <w:szCs w:val="24"/>
        </w:rPr>
        <w:t>Можно выбрать другой вариант игры «Кем был (чем был) раньше — цыпленок, дом (кирпич), яблоня (семечко)»?..</w:t>
      </w:r>
      <w:proofErr w:type="gramEnd"/>
    </w:p>
    <w:p w:rsidR="007D17DF" w:rsidRPr="00714998" w:rsidRDefault="007D17DF" w:rsidP="007D17DF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998">
        <w:rPr>
          <w:rFonts w:ascii="Times New Roman" w:eastAsia="MS Mincho" w:hAnsi="Times New Roman" w:cs="Times New Roman"/>
          <w:iCs/>
          <w:sz w:val="24"/>
          <w:szCs w:val="24"/>
        </w:rPr>
        <w:t>-</w:t>
      </w:r>
      <w:r w:rsidRPr="00714998">
        <w:rPr>
          <w:rFonts w:ascii="Times New Roman" w:eastAsia="Calibri" w:hAnsi="Times New Roman" w:cs="Times New Roman"/>
          <w:iCs/>
          <w:sz w:val="24"/>
          <w:szCs w:val="24"/>
        </w:rPr>
        <w:t xml:space="preserve"> Усложняем: в дальнейшем берите для игры качества предметов, их материал, их развитие, черты характера. Например, кем были (чем были) ваза, шарик, дядя?..</w:t>
      </w:r>
    </w:p>
    <w:p w:rsidR="007D17DF" w:rsidRPr="007D17DF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403152" w:themeColor="accent4" w:themeShade="80"/>
        </w:rPr>
      </w:pPr>
    </w:p>
    <w:p w:rsidR="007D17DF" w:rsidRPr="007D17DF" w:rsidRDefault="007D17DF" w:rsidP="007D17DF">
      <w:pPr>
        <w:pStyle w:val="3"/>
        <w:spacing w:before="0" w:beforeAutospacing="0" w:after="0" w:afterAutospacing="0"/>
        <w:ind w:left="-851" w:right="-284"/>
        <w:jc w:val="center"/>
        <w:rPr>
          <w:color w:val="403152" w:themeColor="accent4" w:themeShade="80"/>
          <w:sz w:val="24"/>
          <w:szCs w:val="24"/>
        </w:rPr>
      </w:pPr>
      <w:r w:rsidRPr="007D17DF">
        <w:rPr>
          <w:color w:val="403152" w:themeColor="accent4" w:themeShade="80"/>
          <w:sz w:val="24"/>
          <w:szCs w:val="24"/>
        </w:rPr>
        <w:t>Придумай интересную историю.</w:t>
      </w: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both"/>
      </w:pPr>
      <w:r w:rsidRPr="00714998">
        <w:rPr>
          <w:iCs/>
        </w:rPr>
        <w:t>Предложите вашему ребенку придумать необычную историю или сказку о любых самых обычных предметах, который лежит перед вами: ключи, расческа для волос, плюшевая игрушка или блокнот. Помогите малышу придумать начало истории, используя для наглядности имеющиеся вещи: носовой платок может превратиться в воздушное облако, а расческа – в дремучий лес. Совсем маленькому малышу предлагайте не более 3-4 предметов.</w:t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bCs/>
          <w:color w:val="403152" w:themeColor="accent4" w:themeShade="80"/>
        </w:rPr>
      </w:pPr>
    </w:p>
    <w:p w:rsidR="007D17DF" w:rsidRP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bCs/>
          <w:color w:val="403152" w:themeColor="accent4" w:themeShade="80"/>
        </w:rPr>
      </w:pPr>
      <w:r w:rsidRPr="007D17DF">
        <w:rPr>
          <w:b/>
          <w:bCs/>
          <w:color w:val="403152" w:themeColor="accent4" w:themeShade="80"/>
        </w:rPr>
        <w:t>Смешинки</w:t>
      </w: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rStyle w:val="apple-converted-space"/>
          <w:color w:val="000000"/>
        </w:rPr>
      </w:pPr>
      <w:r w:rsidRPr="00714998">
        <w:rPr>
          <w:color w:val="000000"/>
        </w:rPr>
        <w:t>Взрослый  бросает мяч и называет какой-то предмет. Например, кастрюля. Нужно быстро придумать ему смешное название. Например,</w:t>
      </w:r>
      <w:r w:rsidRPr="00714998">
        <w:rPr>
          <w:rStyle w:val="apple-converted-space"/>
          <w:color w:val="000000"/>
        </w:rPr>
        <w:t> </w:t>
      </w:r>
      <w:proofErr w:type="spellStart"/>
      <w:r w:rsidRPr="00714998">
        <w:rPr>
          <w:b/>
          <w:bCs/>
          <w:iCs/>
          <w:color w:val="000000"/>
        </w:rPr>
        <w:t>варилка</w:t>
      </w:r>
      <w:proofErr w:type="spellEnd"/>
      <w:r w:rsidRPr="00714998">
        <w:rPr>
          <w:b/>
          <w:bCs/>
          <w:iCs/>
          <w:color w:val="000000"/>
        </w:rPr>
        <w:t>.</w:t>
      </w:r>
      <w:r w:rsidRPr="00714998">
        <w:rPr>
          <w:rStyle w:val="apple-converted-space"/>
          <w:color w:val="000000"/>
        </w:rPr>
        <w:t> </w:t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  <w:r w:rsidRPr="00714998">
        <w:rPr>
          <w:color w:val="000000"/>
        </w:rPr>
        <w:t>Игра развивает воображение и заряжает хорошим настроением.</w:t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</w:p>
    <w:p w:rsidR="007D17DF" w:rsidRDefault="007D17DF" w:rsidP="007D17DF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bCs/>
          <w:color w:val="403152" w:themeColor="accent4" w:themeShade="80"/>
          <w:sz w:val="24"/>
          <w:szCs w:val="24"/>
        </w:rPr>
      </w:pPr>
    </w:p>
    <w:p w:rsidR="007D17DF" w:rsidRPr="007D17DF" w:rsidRDefault="007D17DF" w:rsidP="007D17D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</w:pPr>
      <w:r w:rsidRPr="007D17DF">
        <w:rPr>
          <w:rFonts w:ascii="Times New Roman" w:eastAsia="Calibri" w:hAnsi="Times New Roman" w:cs="Times New Roman"/>
          <w:b/>
          <w:bCs/>
          <w:color w:val="403152" w:themeColor="accent4" w:themeShade="80"/>
          <w:sz w:val="24"/>
          <w:szCs w:val="24"/>
        </w:rPr>
        <w:lastRenderedPageBreak/>
        <w:t>«Где мы были, мы не скажем, а что делали - покажем»</w:t>
      </w:r>
    </w:p>
    <w:p w:rsidR="007D17DF" w:rsidRPr="00714998" w:rsidRDefault="007D17DF" w:rsidP="007D17DF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998">
        <w:rPr>
          <w:rFonts w:ascii="Times New Roman" w:eastAsia="Calibri" w:hAnsi="Times New Roman" w:cs="Times New Roman"/>
          <w:iCs/>
          <w:sz w:val="24"/>
          <w:szCs w:val="24"/>
        </w:rPr>
        <w:t>Игра учит называть действия словами, развивает творческое воображение, тренирует сообразительность</w:t>
      </w:r>
    </w:p>
    <w:p w:rsidR="007D17DF" w:rsidRPr="00714998" w:rsidRDefault="007D17DF" w:rsidP="007D17DF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998">
        <w:rPr>
          <w:rFonts w:ascii="Times New Roman" w:eastAsia="MS Mincho" w:hAnsi="Times New Roman" w:cs="Times New Roman"/>
          <w:iCs/>
          <w:sz w:val="24"/>
          <w:szCs w:val="24"/>
        </w:rPr>
        <w:t>-</w:t>
      </w:r>
      <w:r w:rsidRPr="00714998">
        <w:rPr>
          <w:rFonts w:ascii="Times New Roman" w:eastAsia="Calibri" w:hAnsi="Times New Roman" w:cs="Times New Roman"/>
          <w:iCs/>
          <w:sz w:val="24"/>
          <w:szCs w:val="24"/>
        </w:rPr>
        <w:t xml:space="preserve"> Как играем: взрослый показывает ребенку любое действие (пилит дрова, играет на дудочке, рисует и т. д.), а ребенок отгадывает. Неважно, если он назовет не то, что вы загадали, — главное, чтобы его ответ был похож на ваши действия.</w:t>
      </w:r>
    </w:p>
    <w:p w:rsidR="007D17DF" w:rsidRPr="00714998" w:rsidRDefault="007D17DF" w:rsidP="007D17DF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998">
        <w:rPr>
          <w:rFonts w:ascii="Times New Roman" w:eastAsia="MS Mincho" w:hAnsi="Times New Roman" w:cs="Times New Roman"/>
          <w:iCs/>
          <w:sz w:val="24"/>
          <w:szCs w:val="24"/>
        </w:rPr>
        <w:t>-</w:t>
      </w:r>
      <w:r w:rsidRPr="00714998">
        <w:rPr>
          <w:rFonts w:ascii="Times New Roman" w:eastAsia="Calibri" w:hAnsi="Times New Roman" w:cs="Times New Roman"/>
          <w:iCs/>
          <w:sz w:val="24"/>
          <w:szCs w:val="24"/>
        </w:rPr>
        <w:t xml:space="preserve"> Закрепляем: пусть ребенок сам показывает действия, а вы отгадываете.</w:t>
      </w:r>
    </w:p>
    <w:p w:rsidR="007D17DF" w:rsidRPr="00714998" w:rsidRDefault="007D17DF" w:rsidP="007D17DF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998">
        <w:rPr>
          <w:rFonts w:ascii="Times New Roman" w:eastAsia="MS Mincho" w:hAnsi="Times New Roman" w:cs="Times New Roman"/>
          <w:iCs/>
          <w:sz w:val="24"/>
          <w:szCs w:val="24"/>
        </w:rPr>
        <w:t>-</w:t>
      </w:r>
      <w:r w:rsidRPr="00714998">
        <w:rPr>
          <w:rFonts w:ascii="Times New Roman" w:eastAsia="Calibri" w:hAnsi="Times New Roman" w:cs="Times New Roman"/>
          <w:iCs/>
          <w:sz w:val="24"/>
          <w:szCs w:val="24"/>
        </w:rPr>
        <w:t xml:space="preserve"> Если свои действия он будет сопровождать мимикой, еще лучше.</w:t>
      </w:r>
    </w:p>
    <w:p w:rsidR="007D17DF" w:rsidRDefault="007D17DF" w:rsidP="007D17DF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14998">
        <w:rPr>
          <w:rFonts w:ascii="Times New Roman" w:eastAsia="MS Mincho" w:hAnsi="Times New Roman" w:cs="Times New Roman"/>
          <w:iCs/>
          <w:sz w:val="24"/>
          <w:szCs w:val="24"/>
        </w:rPr>
        <w:t>-</w:t>
      </w:r>
      <w:r w:rsidRPr="00714998">
        <w:rPr>
          <w:rFonts w:ascii="Times New Roman" w:eastAsia="Calibri" w:hAnsi="Times New Roman" w:cs="Times New Roman"/>
          <w:iCs/>
          <w:sz w:val="24"/>
          <w:szCs w:val="24"/>
        </w:rPr>
        <w:t xml:space="preserve"> Усложняем: можно показать не одно действие, а несколько (например, пьет чай, а затем моет посуду). В эту игру можно играть часто, она нравится детям. Играть можно во дворе и даже в очереди в поликлинике (ведь вы не издаете ни звука).</w:t>
      </w:r>
    </w:p>
    <w:p w:rsidR="007D17DF" w:rsidRPr="00714998" w:rsidRDefault="007D17DF" w:rsidP="007D17DF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7DF" w:rsidRP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color w:val="403152" w:themeColor="accent4" w:themeShade="80"/>
        </w:rPr>
      </w:pPr>
      <w:r w:rsidRPr="007D17DF">
        <w:rPr>
          <w:b/>
          <w:color w:val="403152" w:themeColor="accent4" w:themeShade="80"/>
        </w:rPr>
        <w:t>Игра в рифмы.</w:t>
      </w: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both"/>
      </w:pPr>
      <w:r w:rsidRPr="00714998">
        <w:rPr>
          <w:iCs/>
        </w:rPr>
        <w:t xml:space="preserve">Один называет слово, другой придумывает к нему рифму. Карта – парта, мышка – фишка, ножка – ложка. Сначала ребенку будет </w:t>
      </w:r>
      <w:proofErr w:type="spellStart"/>
      <w:r w:rsidRPr="00714998">
        <w:rPr>
          <w:iCs/>
        </w:rPr>
        <w:t>сложновато</w:t>
      </w:r>
      <w:proofErr w:type="spellEnd"/>
      <w:r w:rsidRPr="00714998">
        <w:rPr>
          <w:iCs/>
        </w:rPr>
        <w:t>, но с практикой будет получаться все лучше и лучше.</w:t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bCs/>
          <w:color w:val="000000"/>
        </w:rPr>
      </w:pPr>
    </w:p>
    <w:p w:rsidR="007D17DF" w:rsidRP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color w:val="403152" w:themeColor="accent4" w:themeShade="80"/>
        </w:rPr>
      </w:pPr>
      <w:r w:rsidRPr="00714998">
        <w:rPr>
          <w:b/>
          <w:bCs/>
          <w:color w:val="000000"/>
        </w:rPr>
        <w:t xml:space="preserve"> </w:t>
      </w:r>
      <w:r w:rsidRPr="007D17DF">
        <w:rPr>
          <w:b/>
          <w:bCs/>
          <w:color w:val="403152" w:themeColor="accent4" w:themeShade="80"/>
        </w:rPr>
        <w:t>«Точка, точка»</w:t>
      </w:r>
    </w:p>
    <w:p w:rsidR="007D17DF" w:rsidRPr="00714998" w:rsidRDefault="007D17DF" w:rsidP="007D17DF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714998">
        <w:rPr>
          <w:rFonts w:ascii="Times New Roman" w:hAnsi="Times New Roman" w:cs="Times New Roman"/>
          <w:color w:val="000000"/>
          <w:sz w:val="24"/>
          <w:szCs w:val="24"/>
        </w:rPr>
        <w:t xml:space="preserve">Нанесите на лист бумаги множество точек. </w:t>
      </w:r>
      <w:r w:rsidRPr="00714998">
        <w:rPr>
          <w:rFonts w:ascii="Times New Roman" w:hAnsi="Times New Roman" w:cs="Times New Roman"/>
          <w:sz w:val="24"/>
          <w:szCs w:val="24"/>
        </w:rPr>
        <w:t xml:space="preserve">Покажите детям </w:t>
      </w:r>
      <w:proofErr w:type="gramStart"/>
      <w:r w:rsidRPr="00714998">
        <w:rPr>
          <w:rFonts w:ascii="Times New Roman" w:hAnsi="Times New Roman" w:cs="Times New Roman"/>
          <w:sz w:val="24"/>
          <w:szCs w:val="24"/>
        </w:rPr>
        <w:t>на примере, как</w:t>
      </w:r>
      <w:proofErr w:type="gramEnd"/>
      <w:r w:rsidRPr="00714998">
        <w:rPr>
          <w:rFonts w:ascii="Times New Roman" w:hAnsi="Times New Roman" w:cs="Times New Roman"/>
          <w:sz w:val="24"/>
          <w:szCs w:val="24"/>
        </w:rPr>
        <w:t xml:space="preserve"> можно, соединяя точки, сделать рисунок. А затем,  предложите им самим попробовать нарисовать что-либо, соединяя точки. Использовать все точки каждый раз не обязательно.</w:t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  <w:r w:rsidRPr="00714998">
        <w:rPr>
          <w:color w:val="000000"/>
        </w:rPr>
        <w:t xml:space="preserve">Эта игра довольно сложная, поэтому помогите ребенку. </w:t>
      </w: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color w:val="000000"/>
        </w:rPr>
      </w:pPr>
      <w:r w:rsidRPr="008A3B1A">
        <w:rPr>
          <w:noProof/>
          <w:color w:val="000000"/>
        </w:rPr>
        <w:drawing>
          <wp:inline distT="0" distB="0" distL="0" distR="0">
            <wp:extent cx="3152034" cy="21336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99" cy="213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</w:p>
    <w:p w:rsidR="007D17DF" w:rsidRP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color w:val="403152" w:themeColor="accent4" w:themeShade="80"/>
        </w:rPr>
      </w:pPr>
      <w:r w:rsidRPr="007D17DF">
        <w:rPr>
          <w:b/>
          <w:bCs/>
          <w:color w:val="403152" w:themeColor="accent4" w:themeShade="80"/>
        </w:rPr>
        <w:t>«Закорючки».</w:t>
      </w: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  <w:r w:rsidRPr="00714998">
        <w:rPr>
          <w:color w:val="000000"/>
        </w:rPr>
        <w:t>Рисуем, друг для друга произвольные закорючки, а потом меняемся листочками. Кто превратит закорючку в осмысленный рисунок, тот и победит.</w:t>
      </w: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</w:p>
    <w:p w:rsidR="007D17DF" w:rsidRP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color w:val="403152" w:themeColor="accent4" w:themeShade="80"/>
        </w:rPr>
      </w:pPr>
      <w:r w:rsidRPr="007D17DF">
        <w:rPr>
          <w:b/>
          <w:color w:val="403152" w:themeColor="accent4" w:themeShade="80"/>
        </w:rPr>
        <w:t>Дорисуй картину.</w:t>
      </w:r>
    </w:p>
    <w:p w:rsidR="007D17DF" w:rsidRPr="00714998" w:rsidRDefault="007D17DF" w:rsidP="007D17DF">
      <w:pPr>
        <w:pStyle w:val="uk-margin"/>
        <w:spacing w:before="0" w:beforeAutospacing="0" w:after="0" w:afterAutospacing="0"/>
        <w:ind w:left="-851" w:right="-284"/>
        <w:jc w:val="both"/>
      </w:pPr>
      <w:r w:rsidRPr="00714998">
        <w:t xml:space="preserve"> В процессе этой игры главной задачей, которая стоит перед ребенком, является необходимость дорисовать уже существующую картинку или элемент. Таким образом, ведущий (мама, папа) должен начертить часть целой фигуры (или элемент) и попросить ребенка придумать картину, предмет, живое существо или что-то интересное. </w:t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</w:p>
    <w:p w:rsidR="007D17DF" w:rsidRP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iCs/>
          <w:color w:val="403152" w:themeColor="accent4" w:themeShade="80"/>
        </w:rPr>
      </w:pPr>
      <w:r w:rsidRPr="007D17DF">
        <w:rPr>
          <w:b/>
          <w:iCs/>
          <w:color w:val="403152" w:themeColor="accent4" w:themeShade="80"/>
        </w:rPr>
        <w:t>Нарисуй несуществующих зверушек.</w:t>
      </w:r>
    </w:p>
    <w:p w:rsidR="007D17DF" w:rsidRPr="00714998" w:rsidRDefault="007D17DF" w:rsidP="007D17DF">
      <w:pPr>
        <w:pStyle w:val="a3"/>
        <w:spacing w:before="0" w:beforeAutospacing="0" w:after="0" w:afterAutospacing="0"/>
        <w:ind w:left="-851" w:right="-284"/>
        <w:jc w:val="both"/>
      </w:pPr>
      <w:r w:rsidRPr="00714998">
        <w:t xml:space="preserve">Например, </w:t>
      </w:r>
      <w:proofErr w:type="spellStart"/>
      <w:r w:rsidRPr="00714998">
        <w:rPr>
          <w:rStyle w:val="a4"/>
          <w:iCs/>
        </w:rPr>
        <w:t>Зайцехрюк</w:t>
      </w:r>
      <w:proofErr w:type="spellEnd"/>
      <w:r w:rsidRPr="00714998">
        <w:t xml:space="preserve"> – туловище и ноги поросенка, а хвостик и ушки зайца, и пятачок, или </w:t>
      </w:r>
      <w:proofErr w:type="spellStart"/>
      <w:r w:rsidRPr="00714998">
        <w:rPr>
          <w:b/>
        </w:rPr>
        <w:t>Кисокряк</w:t>
      </w:r>
      <w:proofErr w:type="spellEnd"/>
      <w:r w:rsidRPr="00714998">
        <w:t xml:space="preserve"> – </w:t>
      </w:r>
      <w:proofErr w:type="gramStart"/>
      <w:r w:rsidRPr="00714998">
        <w:t>на сколько</w:t>
      </w:r>
      <w:proofErr w:type="gramEnd"/>
      <w:r w:rsidRPr="00714998">
        <w:t xml:space="preserve"> хватит фантазии. А потом можно сочинить с этими персонажами увлекательную историю.</w:t>
      </w: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both"/>
        <w:rPr>
          <w:color w:val="000000"/>
        </w:rPr>
      </w:pPr>
    </w:p>
    <w:p w:rsid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/>
          <w:bCs/>
          <w:color w:val="000000"/>
          <w:sz w:val="28"/>
          <w:szCs w:val="28"/>
          <w:u w:val="single"/>
        </w:rPr>
      </w:pPr>
      <w:r w:rsidRPr="008A3B1A">
        <w:rPr>
          <w:b/>
          <w:bCs/>
          <w:color w:val="000000"/>
          <w:sz w:val="28"/>
          <w:szCs w:val="28"/>
          <w:u w:val="single"/>
        </w:rPr>
        <w:t>Успехов Вам, уважаемые взрослые!</w:t>
      </w:r>
    </w:p>
    <w:p w:rsidR="007D17DF" w:rsidRPr="007D17DF" w:rsidRDefault="007D17DF" w:rsidP="007D17DF">
      <w:pPr>
        <w:pStyle w:val="a3"/>
        <w:spacing w:before="0" w:beforeAutospacing="0" w:after="0" w:afterAutospacing="0"/>
        <w:ind w:left="-851" w:right="-284"/>
        <w:jc w:val="center"/>
        <w:rPr>
          <w:bCs/>
          <w:i/>
          <w:color w:val="000000"/>
          <w:sz w:val="28"/>
          <w:szCs w:val="28"/>
        </w:rPr>
      </w:pPr>
    </w:p>
    <w:p w:rsidR="007D17DF" w:rsidRDefault="007D17DF" w:rsidP="007D17DF">
      <w:pPr>
        <w:pStyle w:val="a3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  <w:r w:rsidRPr="007D17DF">
        <w:rPr>
          <w:bCs/>
          <w:i/>
          <w:color w:val="000000"/>
          <w:sz w:val="28"/>
          <w:szCs w:val="28"/>
        </w:rPr>
        <w:t xml:space="preserve">Консультацию подготовила: </w:t>
      </w:r>
    </w:p>
    <w:p w:rsidR="007D17DF" w:rsidRPr="007D17DF" w:rsidRDefault="007D17DF" w:rsidP="007D17DF">
      <w:pPr>
        <w:pStyle w:val="a3"/>
        <w:spacing w:before="0" w:beforeAutospacing="0" w:after="0" w:afterAutospacing="0"/>
        <w:ind w:left="4253" w:right="-284"/>
        <w:rPr>
          <w:bCs/>
          <w:i/>
          <w:color w:val="000000"/>
          <w:sz w:val="28"/>
          <w:szCs w:val="28"/>
        </w:rPr>
      </w:pPr>
      <w:r w:rsidRPr="007D17DF">
        <w:rPr>
          <w:bCs/>
          <w:i/>
          <w:color w:val="000000"/>
          <w:sz w:val="28"/>
          <w:szCs w:val="28"/>
        </w:rPr>
        <w:t>педагог-психолог МДОУ «Детский сад № 9»</w:t>
      </w:r>
    </w:p>
    <w:p w:rsidR="007D17DF" w:rsidRPr="007D17DF" w:rsidRDefault="007D17DF" w:rsidP="007D17DF">
      <w:pPr>
        <w:pStyle w:val="a3"/>
        <w:spacing w:before="0" w:beforeAutospacing="0" w:after="0" w:afterAutospacing="0"/>
        <w:ind w:left="4253" w:right="-284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Шапкина Н.Г.</w:t>
      </w:r>
    </w:p>
    <w:p w:rsidR="00854A4E" w:rsidRDefault="00854A4E" w:rsidP="007D17DF">
      <w:pPr>
        <w:ind w:left="-851" w:right="-284"/>
      </w:pPr>
    </w:p>
    <w:sectPr w:rsidR="00854A4E" w:rsidSect="00A431B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D17DF"/>
    <w:rsid w:val="007D17DF"/>
    <w:rsid w:val="0085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DF"/>
  </w:style>
  <w:style w:type="paragraph" w:styleId="3">
    <w:name w:val="heading 3"/>
    <w:basedOn w:val="a"/>
    <w:link w:val="30"/>
    <w:qFormat/>
    <w:rsid w:val="007D1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1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7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7DF"/>
  </w:style>
  <w:style w:type="paragraph" w:customStyle="1" w:styleId="uk-margin">
    <w:name w:val="uk-margin"/>
    <w:basedOn w:val="a"/>
    <w:rsid w:val="007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D17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2020-04-07T10:38:00Z</dcterms:created>
  <dcterms:modified xsi:type="dcterms:W3CDTF">2020-04-07T10:43:00Z</dcterms:modified>
</cp:coreProperties>
</file>